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highlight w:val="white"/>
          <w:lang w:eastAsia="ru-RU"/>
        </w:rPr>
        <w:t xml:space="preserve">УВЕДОМЛЕНИЕ </w:t>
      </w:r>
      <w:r>
        <w:rPr>
          <w:rFonts w:ascii="Times New Roman" w:hAnsi="Times New Roman" w:cs="Times New Roman"/>
          <w:b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sz w:val="26"/>
          <w:szCs w:val="26"/>
          <w:highlight w:val="white"/>
        </w:rPr>
      </w:r>
    </w:p>
    <w:p>
      <w:pPr>
        <w:ind w:left="0" w:right="0" w:firstLine="0"/>
        <w:jc w:val="center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highlight w:val="white"/>
          <w:lang w:eastAsia="ru-RU"/>
        </w:rPr>
        <w:t xml:space="preserve">о </w:t>
      </w:r>
      <w:r>
        <w:rPr>
          <w:rFonts w:ascii="Times New Roman" w:hAnsi="Times New Roman" w:eastAsia="Times New Roman" w:cs="Times New Roman"/>
          <w:b/>
          <w:sz w:val="26"/>
          <w:szCs w:val="26"/>
          <w:highlight w:val="white"/>
        </w:rPr>
        <w:t xml:space="preserve">проведении общественных обсуждений </w:t>
      </w:r>
      <w:r>
        <w:rPr>
          <w:rFonts w:ascii="Times New Roman" w:hAnsi="Times New Roman" w:eastAsia="Times New Roman" w:cs="Times New Roman"/>
          <w:b/>
          <w:sz w:val="26"/>
          <w:szCs w:val="26"/>
          <w:highlight w:val="white"/>
        </w:rPr>
        <w:t xml:space="preserve">предварительных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eastAsia="Times New Roman" w:cs="Times New Roman"/>
          <w:b/>
          <w:sz w:val="26"/>
          <w:szCs w:val="26"/>
          <w:highlight w:val="white"/>
        </w:rPr>
        <w:t xml:space="preserve">материалов оценки воздействия на окружающую среду, 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eastAsia="Times New Roman" w:cs="Times New Roman"/>
          <w:b/>
          <w:sz w:val="26"/>
          <w:szCs w:val="26"/>
          <w:highlight w:val="white"/>
        </w:rPr>
        <w:t xml:space="preserve">обосновывающие объемы (лимиты, квоты) изъятия объектов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eastAsia="Times New Roman" w:cs="Times New Roman"/>
          <w:b/>
          <w:sz w:val="26"/>
          <w:szCs w:val="26"/>
          <w:highlight w:val="white"/>
        </w:rPr>
        <w:t xml:space="preserve">животного мира (охотничьих ресурсов), предлагаемых 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white"/>
        </w:rPr>
        <w:t xml:space="preserve">к установлению на территории Иркутской области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white"/>
        </w:rPr>
        <w:t xml:space="preserve">, за исключением </w:t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white"/>
        </w:rPr>
        <w:t xml:space="preserve">особо охраняемых природных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white"/>
        </w:rPr>
        <w:t xml:space="preserve"> территорий федерального значения,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eastAsia="Times New Roman" w:cs="Times New Roman"/>
          <w:b/>
          <w:sz w:val="26"/>
          <w:szCs w:val="26"/>
          <w:highlight w:val="white"/>
        </w:rPr>
        <w:t xml:space="preserve">на период с 1 августа 2024 года по 1 а</w:t>
      </w:r>
      <w:r>
        <w:rPr>
          <w:rFonts w:ascii="Times New Roman" w:hAnsi="Times New Roman" w:eastAsia="Times New Roman" w:cs="Times New Roman"/>
          <w:b/>
          <w:sz w:val="26"/>
          <w:szCs w:val="26"/>
          <w:highlight w:val="white"/>
        </w:rPr>
        <w:t xml:space="preserve">вгуста 2025 года</w:t>
      </w: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bCs/>
          <w:sz w:val="26"/>
          <w:szCs w:val="26"/>
          <w:highlight w:val="white"/>
        </w:rPr>
      </w:r>
    </w:p>
    <w:p>
      <w:pPr>
        <w:ind w:left="-284"/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sz w:val="26"/>
          <w:szCs w:val="26"/>
          <w:highlight w:val="white"/>
        </w:rPr>
      </w:r>
    </w:p>
    <w:p>
      <w:pPr>
        <w:ind w:left="0" w:right="0" w:firstLine="567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В соответствии с требованиями Федерального закона от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23.11.1995 </w:t>
        <w:br/>
      </w: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№ 174-ФЗ «Об экологической экспертизе»,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приказа Минприроды России от 01.12.2020 № 999 «Об утверждении Требований к материалам об оценке воздействия на окружающую среду»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 служба по охране и использованию объектов животного мира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Иркутской области уведомляет о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проведении общественных обсуждений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п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редварительных материалов оценки воздействия на окружающую среду, обосновывающих объемы (лимиты, квоты) изъятия объектов животного мира (охотничьих ресурсов), предлагаемых к установлению на территории Иркутской области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, за исключением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особо охраняемых природных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 территорий федерального значения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, на период с 1 августа 2024 года по 1 а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вгуста 2025 года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 (далее –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материалы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 ОВОС)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.</w:t>
      </w:r>
      <w:r>
        <w:rPr>
          <w:rFonts w:ascii="Times New Roman" w:hAnsi="Times New Roman" w:cs="Times New Roman"/>
          <w:sz w:val="26"/>
          <w:szCs w:val="26"/>
          <w:highlight w:val="white"/>
        </w:rPr>
      </w:r>
      <w:r>
        <w:rPr>
          <w:rFonts w:ascii="Times New Roman" w:hAnsi="Times New Roman" w:cs="Times New Roman"/>
          <w:sz w:val="26"/>
          <w:szCs w:val="26"/>
          <w:highlight w:val="white"/>
        </w:rPr>
      </w:r>
    </w:p>
    <w:p>
      <w:pPr>
        <w:ind w:left="0" w:right="0" w:firstLine="567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0" w:right="0"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</w:rPr>
        <w:t xml:space="preserve">Данные заказчика/данные исполнителя: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служба по охране и использованию объектов животного мира Иркутской области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(далее –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служба).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yellow"/>
        </w:rPr>
      </w:r>
      <w:r>
        <w:rPr>
          <w:rFonts w:ascii="Times New Roman" w:hAnsi="Times New Roman" w:cs="Times New Roman"/>
          <w:color w:val="000000"/>
          <w:sz w:val="26"/>
          <w:szCs w:val="26"/>
          <w:highlight w:val="yellow"/>
        </w:rPr>
      </w:r>
    </w:p>
    <w:p>
      <w:pPr>
        <w:ind w:left="0" w:right="0" w:firstLine="567"/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Юридический адрес: 664007, Иркутская область, г. Иркутск, ул. Тимирязева, 28.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ИНН 3808275989,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КПП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380801001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ОГРН 1223800001611</w:t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</w:r>
      <w:r>
        <w:rPr>
          <w:rFonts w:ascii="Times New Roman" w:hAnsi="Times New Roman" w:cs="Times New Roman"/>
          <w:sz w:val="26"/>
          <w:szCs w:val="26"/>
          <w:highlight w:val="white"/>
        </w:rPr>
      </w:r>
    </w:p>
    <w:p>
      <w:pPr>
        <w:contextualSpacing/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Телефон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(факс): 8 (3952) 207-504, 208-576.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sz w:val="26"/>
          <w:szCs w:val="26"/>
          <w:lang w:eastAsia="ru-RU"/>
        </w:rPr>
        <w:t xml:space="preserve">Адрес электронной почты: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8" w:tooltip="mailto:faunaworld@yandex.ru" w:history="1">
        <w:r>
          <w:rPr>
            <w:rStyle w:val="854"/>
            <w:rFonts w:ascii="Times New Roman" w:hAnsi="Times New Roman" w:eastAsia="Times New Roman" w:cs="Times New Roman"/>
            <w:color w:val="000000" w:themeColor="text1"/>
            <w:sz w:val="26"/>
            <w:szCs w:val="26"/>
            <w:lang w:val="en-US" w:eastAsia="ru-RU"/>
          </w:rPr>
          <w:t xml:space="preserve">fauna</w:t>
        </w:r>
        <w:r>
          <w:rPr>
            <w:rStyle w:val="854"/>
            <w:rFonts w:ascii="Times New Roman" w:hAnsi="Times New Roman" w:eastAsia="Times New Roman" w:cs="Times New Roman"/>
            <w:color w:val="000000" w:themeColor="text1"/>
            <w:sz w:val="26"/>
            <w:szCs w:val="26"/>
            <w:lang w:eastAsia="ru-RU"/>
          </w:rPr>
          <w:t xml:space="preserve">@</w:t>
        </w:r>
        <w:r>
          <w:rPr>
            <w:rStyle w:val="854"/>
            <w:rFonts w:ascii="Times New Roman" w:hAnsi="Times New Roman" w:eastAsia="Times New Roman" w:cs="Times New Roman"/>
            <w:color w:val="000000" w:themeColor="text1"/>
            <w:sz w:val="26"/>
            <w:szCs w:val="26"/>
            <w:lang w:val="en-US" w:eastAsia="ru-RU"/>
          </w:rPr>
          <w:t xml:space="preserve">govirk</w:t>
        </w:r>
        <w:r>
          <w:rPr>
            <w:rStyle w:val="854"/>
            <w:rFonts w:ascii="Times New Roman" w:hAnsi="Times New Roman" w:eastAsia="Times New Roman" w:cs="Times New Roman"/>
            <w:color w:val="000000" w:themeColor="text1"/>
            <w:sz w:val="26"/>
            <w:szCs w:val="26"/>
            <w:lang w:eastAsia="ru-RU"/>
          </w:rPr>
          <w:t xml:space="preserve">.</w:t>
        </w:r>
        <w:r>
          <w:rPr>
            <w:rStyle w:val="854"/>
            <w:rFonts w:ascii="Times New Roman" w:hAnsi="Times New Roman" w:eastAsia="Times New Roman" w:cs="Times New Roman"/>
            <w:color w:val="000000" w:themeColor="text1"/>
            <w:sz w:val="26"/>
            <w:szCs w:val="26"/>
            <w:lang w:eastAsia="ru-RU"/>
          </w:rPr>
          <w:t xml:space="preserve">ru</w:t>
        </w:r>
      </w:hyperlink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contextualSpacing/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  <w:highlight w:val="white"/>
        </w:rPr>
        <w:t xml:space="preserve">Данные планируемой (намечаемой) хозяйственной и иной деятельности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: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отражены в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материалах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 ОВОС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.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</w:r>
    </w:p>
    <w:p>
      <w:pPr>
        <w:contextualSpacing/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contextualSpacing/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6"/>
          <w:szCs w:val="26"/>
          <w:highlight w:val="white"/>
        </w:rPr>
        <w:t xml:space="preserve">Цель осуществления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white"/>
        </w:rPr>
        <w:t xml:space="preserve">: добыча охотничьих ресурсов на территории Иркутской области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, за исключением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особо охраняемых природных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 территорий федерального значения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t xml:space="preserve">,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white"/>
        </w:rPr>
        <w:t xml:space="preserve">в период охоты с 1 августа 2024 года по 1 августа 2025 года.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contextualSpacing/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</w:rPr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</w:r>
    </w:p>
    <w:p>
      <w:pPr>
        <w:contextualSpacing/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6"/>
          <w:szCs w:val="26"/>
          <w:highlight w:val="white"/>
        </w:rPr>
        <w:t xml:space="preserve">Место реализации ОВОС: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охотничьи угодья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6"/>
          <w:szCs w:val="26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  <w:t xml:space="preserve">Иркутской области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</w:rPr>
      </w:r>
      <w:r>
        <w:rPr>
          <w:rFonts w:ascii="Times New Roman" w:hAnsi="Times New Roman" w:cs="Times New Roman"/>
          <w:b w:val="0"/>
          <w:bCs w:val="0"/>
          <w:color w:val="000000"/>
          <w:sz w:val="26"/>
          <w:szCs w:val="26"/>
          <w:highlight w:val="white"/>
        </w:rPr>
      </w:r>
    </w:p>
    <w:p>
      <w:pPr>
        <w:contextualSpacing/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pStyle w:val="855"/>
        <w:contextualSpacing/>
        <w:ind w:left="0" w:right="0" w:firstLine="567"/>
        <w:spacing w:before="0" w:beforeAutospacing="0" w:after="0" w:afterAutospacing="0" w:line="283" w:lineRule="exact"/>
        <w:rPr>
          <w:rFonts w:ascii="Times New Roman" w:hAnsi="Times New Roman" w:cs="Times New Roman"/>
          <w:color w:val="000000" w:themeColor="text1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6"/>
          <w:szCs w:val="26"/>
          <w:highlight w:val="white"/>
          <w:lang w:eastAsia="en-US"/>
        </w:rPr>
        <w:t xml:space="preserve">Срок проведения </w:t>
      </w:r>
      <w:r>
        <w:rPr>
          <w:rFonts w:ascii="Times New Roman" w:hAnsi="Times New Roman" w:eastAsia="Times New Roman" w:cs="Times New Roman"/>
          <w:b/>
          <w:color w:val="000000" w:themeColor="text1"/>
          <w:sz w:val="26"/>
          <w:szCs w:val="26"/>
          <w:highlight w:val="white"/>
        </w:rPr>
        <w:t xml:space="preserve">общественных обсуждений</w:t>
      </w:r>
      <w:r/>
      <w:r>
        <w:rPr>
          <w:rFonts w:ascii="Times New Roman" w:hAnsi="Times New Roman" w:eastAsia="Times New Roman" w:cs="Times New Roman"/>
          <w:b/>
          <w:color w:val="000000" w:themeColor="text1"/>
          <w:sz w:val="26"/>
          <w:szCs w:val="26"/>
          <w:highlight w:val="white"/>
          <w:lang w:eastAsia="en-US"/>
        </w:rPr>
        <w:t xml:space="preserve">: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white"/>
        </w:rPr>
        <w:t xml:space="preserve">с 12.04.2024 по 13.05.202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  <w:t xml:space="preserve">4.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whit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white"/>
        </w:rPr>
      </w:r>
    </w:p>
    <w:p>
      <w:pPr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</w:r>
    </w:p>
    <w:p>
      <w:pPr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6"/>
          <w:szCs w:val="26"/>
          <w:highlight w:val="white"/>
        </w:rPr>
        <w:t xml:space="preserve">Форма проведения общественных обсуждений: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white"/>
        </w:rPr>
        <w:t xml:space="preserve">общественные обсуждения, очно.</w:t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contextualSpacing/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</w:rPr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</w:r>
    </w:p>
    <w:p>
      <w:pPr>
        <w:contextualSpacing/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6"/>
          <w:szCs w:val="26"/>
          <w:highlight w:val="white"/>
        </w:rPr>
        <w:t xml:space="preserve">Места проведения </w:t>
      </w:r>
      <w:r>
        <w:rPr>
          <w:rFonts w:ascii="Times New Roman" w:hAnsi="Times New Roman" w:eastAsia="Times New Roman" w:cs="Times New Roman"/>
          <w:b/>
          <w:color w:val="000000" w:themeColor="text1"/>
          <w:sz w:val="26"/>
          <w:szCs w:val="26"/>
          <w:highlight w:val="white"/>
        </w:rPr>
        <w:t xml:space="preserve">общественных обсуждений</w:t>
      </w:r>
      <w:r/>
      <w:r>
        <w:rPr>
          <w:rFonts w:ascii="Times New Roman" w:hAnsi="Times New Roman" w:eastAsia="Times New Roman" w:cs="Times New Roman"/>
          <w:b/>
          <w:color w:val="000000" w:themeColor="text1"/>
          <w:sz w:val="26"/>
          <w:szCs w:val="26"/>
          <w:highlight w:val="white"/>
        </w:rPr>
        <w:t xml:space="preserve">: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место расположение администрации соответствующего муниципального образования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Иркутской области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tbl>
      <w:tblPr>
        <w:tblStyle w:val="849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625"/>
        <w:gridCol w:w="3627"/>
        <w:gridCol w:w="5102"/>
      </w:tblGrid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 1.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Аларский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п. Кутулик, ул. Советская, 49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2.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Ангарский городской округ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Г. Ангарск, квартал 63, 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 3.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Балаганский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р.п. Балаганск, ул. Ангарская, 91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 4.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Баяндаевский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с.Баяндай, ул.Бутунаева, 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5.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Бодайбинский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г. Бодайбо, ул. 30 лет Победы, 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6.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Боханский район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п. Бохан, ул. Ленина, 83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 7.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Братский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г. Братск, ул. Комсомольская, 29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8.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Жигаловский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р.п. Жигалово, ул. Советская, 25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9.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Заларинский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п. Залари, ул. Ленина, 103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10.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Зиминский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г. Зима , ул Ленина, 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119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11.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Иркутский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г. Иркутск, ул. Декабрьских событий, 119а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12.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Казачинско-Ленский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spacing w:before="0"/>
              <w:shd w:val="clear" w:color="ffffff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с. Казачинское, ул. Ленина, 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13.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Катангский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с. Ербогачен, ул. Комсомольская, 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14.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Качугский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р.п. Качуг, ул. Ленских Событий, 29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15.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Киренский район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ind w:left="0" w:right="0"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г. Киренск, ул. Красноармейская, 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16.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Куйтунский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р.п. Куйтун, ул. Карла Маркса, 18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17.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Мамско-Чуйский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 р.п. Мама, ул. Советская, 10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18.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Нижнеилимский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г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. Железногорск-Илимский,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квартал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 8, 20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19.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Нижнеудинский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Нижнеудинск, ул. Октябрьская, 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20.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Нукутский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Новонукутский, ул. Ленина, 26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21.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Ольхонский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с. Еланцы, ул. Пенкальского, 14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22.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Осинский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с. Оса, ул. Свердлова, 59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23.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Слюдянский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 г. Слюдянка, ул. Ржанова, 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24.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Тайшетский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г. Тайшет, ул. Октябрьская, 86/1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25.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Тулунский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г. Тулун, ул. Ленина, 75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26.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Усольский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п. Белореченский, 100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27.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Усть-Илимский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п. Бадарминск, ул. Школьная, 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28.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Усть-Кутский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Усть-Кут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none"/>
              </w:rPr>
              <w:t xml:space="preserve">, у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л. Халтурина, 52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29.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Усть-Удинский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п. Усть-Уда, ул. Комсомольская, 19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30.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Черемховский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Черемхово, ул. Куйбышева, 20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31.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Чунский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р.п. Чунский, </w:t>
            </w:r>
            <w:hyperlink r:id="rId9" w:tooltip="https://2gis.ru/chita/geo/70030076379628876" w:history="1">
              <w:r>
                <w:rPr>
                  <w:rStyle w:val="854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6"/>
                  <w:szCs w:val="26"/>
                  <w:highlight w:val="none"/>
                  <w:u w:val="none"/>
                </w:rPr>
                <w:t xml:space="preserve">у</w:t>
              </w:r>
              <w:r>
                <w:rPr>
                  <w:rStyle w:val="854"/>
                  <w:rFonts w:ascii="Times New Roman" w:hAnsi="Times New Roman" w:eastAsia="Times New Roman" w:cs="Times New Roman"/>
                  <w:b w:val="0"/>
                  <w:bCs w:val="0"/>
                  <w:color w:val="000000" w:themeColor="text1"/>
                  <w:sz w:val="26"/>
                  <w:szCs w:val="26"/>
                  <w:highlight w:val="white"/>
                  <w:u w:val="none"/>
                </w:rPr>
                <w:t xml:space="preserve">л. Комарова, 11</w:t>
              </w:r>
            </w:hyperlink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32.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Шелеховский район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г. Шелехов, ул. Ленина, 15.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  <w:tr>
        <w:trPr>
          <w:trHeight w:val="0"/>
        </w:trPr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25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33.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27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i w:val="0"/>
                <w:strike w:val="0"/>
                <w:color w:val="000000" w:themeColor="text1"/>
                <w:sz w:val="26"/>
                <w:szCs w:val="26"/>
                <w:highlight w:val="white"/>
                <w:u w:val="none"/>
                <w:vertAlign w:val="baseline"/>
              </w:rPr>
              <w:t xml:space="preserve">Эхирит-Булагатский район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  <w:u w:val="none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highlight w:val="white"/>
                <w:u w:val="none"/>
              </w:rPr>
            </w:r>
          </w:p>
        </w:tc>
        <w:tc>
          <w:tcPr>
            <w:shd w:val="clear" w:color="ffffff" w:themeColor="background1" w:fill="ffffff" w:themeFill="background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102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suppressLineNumbers w:val="0"/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  <w:t xml:space="preserve">п.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  <w:highlight w:val="white"/>
              </w:rPr>
              <w:t xml:space="preserve">Усть-Ордынский, ул. Балтахинова, 20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6"/>
                <w:szCs w:val="26"/>
              </w:rPr>
            </w:r>
          </w:p>
        </w:tc>
      </w:tr>
    </w:tbl>
    <w:p>
      <w:pPr>
        <w:contextualSpacing/>
        <w:ind w:left="0" w:right="0" w:firstLine="567"/>
        <w:jc w:val="both"/>
        <w:spacing w:after="0" w:line="283" w:lineRule="exact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eastAsia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</w:r>
    </w:p>
    <w:p>
      <w:pPr>
        <w:ind w:left="0" w:right="0" w:firstLine="567"/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6"/>
          <w:szCs w:val="26"/>
          <w:highlight w:val="white"/>
        </w:rPr>
        <w:t xml:space="preserve">Места и формы</w:t>
      </w:r>
      <w:r>
        <w:rPr>
          <w:rFonts w:ascii="Times New Roman" w:hAnsi="Times New Roman" w:eastAsia="Times New Roman" w:cs="Times New Roman"/>
          <w:b/>
          <w:color w:val="000000" w:themeColor="text1"/>
          <w:sz w:val="26"/>
          <w:szCs w:val="26"/>
          <w:highlight w:val="white"/>
        </w:rPr>
        <w:t xml:space="preserve"> предоставления замечаний и предложений: </w:t>
      </w:r>
      <w:r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</w:r>
      <w:r>
        <w:rPr>
          <w:rFonts w:ascii="Times New Roman" w:hAnsi="Times New Roman" w:cs="Times New Roman"/>
          <w:b/>
          <w:color w:val="000000"/>
          <w:sz w:val="26"/>
          <w:szCs w:val="26"/>
          <w:highlight w:val="white"/>
        </w:rPr>
      </w:r>
    </w:p>
    <w:p>
      <w:pPr>
        <w:ind w:left="0" w:right="0"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</w:rPr>
        <w:t xml:space="preserve">Журнал учета замечаний и предложений общественности, в письменном виде.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ind w:left="0" w:right="0" w:firstLine="567"/>
        <w:jc w:val="both"/>
        <w:spacing w:after="0" w:line="240" w:lineRule="auto"/>
        <w:rPr>
          <w:rStyle w:val="854"/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Информация для связи с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администрациями муниципальных образований Иркутской области (мест проведения общественных обсуждений) размещена по адресу: </w:t>
      </w:r>
      <w:hyperlink r:id="rId10" w:tooltip="https://irkobl.ru/authorities/mestnoe-samoupravlenie/telefonnyy-spravochnik." w:history="1">
        <w:r>
          <w:rPr>
            <w:rStyle w:val="854"/>
            <w:rFonts w:ascii="Times New Roman" w:hAnsi="Times New Roman" w:eastAsia="Times New Roman" w:cs="Times New Roman"/>
            <w:color w:val="000000" w:themeColor="text1"/>
            <w:sz w:val="26"/>
            <w:szCs w:val="26"/>
            <w:lang w:eastAsia="ru-RU"/>
          </w:rPr>
          <w:t xml:space="preserve">https://irkobl.ru/authorities/mestnoe-samoupravlenie/telefonnyy-spravochnik.</w:t>
        </w:r>
        <w:r>
          <w:rPr>
            <w:rStyle w:val="854"/>
            <w:rFonts w:ascii="Times New Roman" w:hAnsi="Times New Roman" w:cs="Times New Roman"/>
            <w:color w:val="000000" w:themeColor="text1"/>
            <w:sz w:val="26"/>
            <w:szCs w:val="26"/>
            <w:highlight w:val="none"/>
          </w:rPr>
        </w:r>
      </w:hyperlink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  <w:lang w:eastAsia="ru-RU"/>
        </w:rPr>
      </w:r>
      <w:r>
        <w:rPr>
          <w:rStyle w:val="854"/>
          <w:rFonts w:ascii="Times New Roman" w:hAnsi="Times New Roman" w:cs="Times New Roman"/>
          <w:color w:val="000000" w:themeColor="text1"/>
          <w:sz w:val="26"/>
          <w:szCs w:val="26"/>
          <w:highlight w:val="none"/>
        </w:rPr>
      </w:r>
    </w:p>
    <w:p>
      <w:pPr>
        <w:ind w:left="0" w:right="0"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none"/>
          <w:lang w:eastAsia="ru-RU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ind w:left="0" w:right="0" w:firstLine="567"/>
        <w:jc w:val="both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</w:rPr>
        <w:t xml:space="preserve">Данные уполномоченного органа, ответственных за организа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</w:rPr>
        <w:t xml:space="preserve">цию </w:t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</w:rPr>
        <w:br/>
      </w:r>
      <w:r>
        <w:rPr>
          <w:rFonts w:ascii="Times New Roman" w:hAnsi="Times New Roman" w:eastAsia="Times New Roman" w:cs="Times New Roman"/>
          <w:b/>
          <w:bCs/>
          <w:color w:val="000000" w:themeColor="text1"/>
          <w:sz w:val="26"/>
          <w:szCs w:val="26"/>
        </w:rPr>
        <w:t xml:space="preserve">и проведение общественных обсуждений: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6"/>
          <w:szCs w:val="26"/>
        </w:rPr>
        <w:t xml:space="preserve">служба,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администра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ция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соответствующего муниципального образования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Иркутской области.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</w:rPr>
      </w:r>
    </w:p>
    <w:p>
      <w:pPr>
        <w:contextualSpacing/>
        <w:ind w:left="0" w:right="-108" w:firstLine="567"/>
        <w:jc w:val="both"/>
        <w:spacing w:after="0" w:line="283" w:lineRule="exact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white"/>
        </w:rPr>
      </w:r>
      <w:bookmarkStart w:id="0" w:name="_GoBack"/>
      <w:r>
        <w:rPr>
          <w:rFonts w:ascii="Times New Roman" w:hAnsi="Times New Roman" w:eastAsia="Times New Roman" w:cs="Times New Roman"/>
          <w:sz w:val="26"/>
          <w:szCs w:val="26"/>
          <w:highlight w:val="white"/>
        </w:rPr>
      </w:r>
      <w:bookmarkEnd w:id="0"/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Слушания назначены </w:t>
      </w:r>
      <w:r>
        <w:rPr>
          <w:rFonts w:ascii="Times New Roman" w:hAnsi="Times New Roman" w:eastAsia="Times New Roman" w:cs="Times New Roman"/>
          <w:b/>
          <w:sz w:val="26"/>
          <w:szCs w:val="26"/>
          <w:highlight w:val="white"/>
          <w:lang w:eastAsia="ru-RU"/>
        </w:rPr>
        <w:t xml:space="preserve">на 13.05.</w:t>
      </w:r>
      <w:r>
        <w:rPr>
          <w:rFonts w:ascii="Times New Roman" w:hAnsi="Times New Roman" w:eastAsia="Times New Roman" w:cs="Times New Roman"/>
          <w:b/>
          <w:sz w:val="26"/>
          <w:szCs w:val="26"/>
          <w:highlight w:val="white"/>
          <w:lang w:eastAsia="ru-RU"/>
        </w:rPr>
        <w:t xml:space="preserve">2024 в 15:00 ч. (время местное)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в помещении администра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ции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соответствующего муниципального образования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Иркутской области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.</w:t>
      </w:r>
      <w:r>
        <w:rPr>
          <w:rFonts w:ascii="Times New Roman" w:hAnsi="Times New Roman" w:cs="Times New Roman"/>
          <w:sz w:val="26"/>
          <w:szCs w:val="26"/>
          <w:highlight w:val="white"/>
        </w:rPr>
      </w:r>
      <w:r>
        <w:rPr>
          <w:rFonts w:ascii="Times New Roman" w:hAnsi="Times New Roman" w:cs="Times New Roman"/>
          <w:sz w:val="26"/>
          <w:szCs w:val="26"/>
          <w:highlight w:val="white"/>
        </w:rPr>
      </w:r>
    </w:p>
    <w:p>
      <w:pPr>
        <w:contextualSpacing/>
        <w:ind w:left="0" w:right="-108" w:firstLine="567"/>
        <w:jc w:val="both"/>
        <w:spacing w:after="0" w:line="283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 New Roman" w:cs="Times New Roman"/>
          <w:sz w:val="26"/>
          <w:szCs w:val="26"/>
          <w:lang w:eastAsia="ru-RU"/>
        </w:rPr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С материалами можно ознакомит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ь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ся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на оф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ициальном сайте службы по адресу: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https://irkobl.ru/sites/ozm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, по месту расположения администрации соответствующего муниципального образования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Иркутской области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, а также на официально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м сайте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соответствующего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  <w:t xml:space="preserve">Иркутской области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0" w:right="-108" w:firstLine="567"/>
        <w:jc w:val="both"/>
        <w:spacing w:after="0" w:line="240" w:lineRule="auto"/>
        <w:rPr>
          <w:rFonts w:ascii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По всем вопросам, связанным с ознакомлением с материалами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</w:rPr>
        <w:t xml:space="preserve">ОВОС 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можно обращаться по телефону: 8 (3952) 208-576 либо</w:t>
      </w:r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 </w:t>
      </w:r>
      <w:hyperlink r:id="rId11" w:tooltip="mailto:faunaworld@yandex.ru" w:history="1">
        <w:r>
          <w:rPr>
            <w:rStyle w:val="854"/>
            <w:rFonts w:ascii="Times New Roman" w:hAnsi="Times New Roman" w:eastAsia="Times New Roman" w:cs="Times New Roman"/>
            <w:color w:val="000000" w:themeColor="text1"/>
            <w:sz w:val="26"/>
            <w:szCs w:val="26"/>
            <w:highlight w:val="white"/>
            <w:u w:val="none"/>
          </w:rPr>
          <w:t xml:space="preserve">направить обращение на адрес электронной почты: </w:t>
        </w:r>
        <w:r>
          <w:rPr>
            <w:rStyle w:val="854"/>
            <w:rFonts w:ascii="Times New Roman" w:hAnsi="Times New Roman" w:eastAsia="Times New Roman" w:cs="Times New Roman"/>
            <w:color w:val="000000" w:themeColor="text1"/>
            <w:sz w:val="26"/>
            <w:szCs w:val="26"/>
            <w:highlight w:val="white"/>
            <w:u w:val="none"/>
            <w:lang w:val="en-US" w:eastAsia="ru-RU"/>
          </w:rPr>
          <w:t xml:space="preserve">fauna</w:t>
        </w:r>
        <w:r>
          <w:rPr>
            <w:rStyle w:val="854"/>
            <w:rFonts w:ascii="Times New Roman" w:hAnsi="Times New Roman" w:eastAsia="Times New Roman" w:cs="Times New Roman"/>
            <w:color w:val="000000" w:themeColor="text1"/>
            <w:sz w:val="26"/>
            <w:szCs w:val="26"/>
            <w:highlight w:val="white"/>
            <w:u w:val="none"/>
            <w:lang w:eastAsia="ru-RU"/>
          </w:rPr>
          <w:t xml:space="preserve">@</w:t>
        </w:r>
        <w:r>
          <w:rPr>
            <w:rStyle w:val="854"/>
            <w:rFonts w:ascii="Times New Roman" w:hAnsi="Times New Roman" w:eastAsia="Times New Roman" w:cs="Times New Roman"/>
            <w:color w:val="000000" w:themeColor="text1"/>
            <w:sz w:val="26"/>
            <w:szCs w:val="26"/>
            <w:highlight w:val="white"/>
            <w:u w:val="none"/>
            <w:lang w:val="en-US" w:eastAsia="ru-RU"/>
          </w:rPr>
          <w:t xml:space="preserve">govirk</w:t>
        </w:r>
        <w:r>
          <w:rPr>
            <w:rStyle w:val="854"/>
            <w:rFonts w:ascii="Times New Roman" w:hAnsi="Times New Roman" w:eastAsia="Times New Roman" w:cs="Times New Roman"/>
            <w:color w:val="000000" w:themeColor="text1"/>
            <w:sz w:val="26"/>
            <w:szCs w:val="26"/>
            <w:highlight w:val="white"/>
            <w:u w:val="none"/>
            <w:lang w:eastAsia="ru-RU"/>
          </w:rPr>
          <w:t xml:space="preserve">.</w:t>
        </w:r>
        <w:r>
          <w:rPr>
            <w:rStyle w:val="854"/>
            <w:rFonts w:ascii="Times New Roman" w:hAnsi="Times New Roman" w:eastAsia="Times New Roman" w:cs="Times New Roman"/>
            <w:color w:val="000000" w:themeColor="text1"/>
            <w:sz w:val="26"/>
            <w:szCs w:val="26"/>
            <w:highlight w:val="white"/>
            <w:u w:val="none"/>
            <w:lang w:eastAsia="ru-RU"/>
          </w:rPr>
          <w:t xml:space="preserve">ru</w:t>
        </w:r>
      </w:hyperlink>
      <w:r>
        <w:rPr>
          <w:rFonts w:ascii="Times New Roman" w:hAnsi="Times New Roman" w:eastAsia="Times New Roman" w:cs="Times New Roman"/>
          <w:sz w:val="26"/>
          <w:szCs w:val="26"/>
          <w:highlight w:val="white"/>
          <w:lang w:eastAsia="ru-RU"/>
        </w:rPr>
        <w:t xml:space="preserve"> или прейти в службу на личный прием по предварительной записи по телефону: 8 (3952) 207-504.</w:t>
      </w:r>
      <w:r>
        <w:rPr>
          <w:rFonts w:ascii="Times New Roman" w:hAnsi="Times New Roman" w:cs="Times New Roman"/>
          <w:sz w:val="26"/>
          <w:szCs w:val="26"/>
          <w:highlight w:val="white"/>
        </w:rPr>
      </w:r>
      <w:r>
        <w:rPr>
          <w:rFonts w:ascii="Times New Roman" w:hAnsi="Times New Roman" w:cs="Times New Roman"/>
          <w:sz w:val="26"/>
          <w:szCs w:val="26"/>
          <w:highlight w:val="white"/>
        </w:rPr>
      </w:r>
    </w:p>
    <w:sectPr>
      <w:footnotePr/>
      <w:endnotePr/>
      <w:type w:val="nextPage"/>
      <w:pgSz w:w="11906" w:h="16838" w:orient="portrait"/>
      <w:pgMar w:top="907" w:right="850" w:bottom="90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6030504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table of figures"/>
    <w:basedOn w:val="670"/>
    <w:next w:val="670"/>
    <w:uiPriority w:val="99"/>
    <w:unhideWhenUsed/>
    <w:pPr>
      <w:spacing w:after="0" w:afterAutospacing="0"/>
    </w:pPr>
  </w:style>
  <w:style w:type="character" w:styleId="655">
    <w:name w:val="Heading 1 Char"/>
    <w:basedOn w:val="680"/>
    <w:link w:val="671"/>
    <w:uiPriority w:val="9"/>
    <w:rPr>
      <w:rFonts w:ascii="Arial" w:hAnsi="Arial" w:eastAsia="Arial" w:cs="Arial"/>
      <w:sz w:val="40"/>
      <w:szCs w:val="40"/>
    </w:rPr>
  </w:style>
  <w:style w:type="character" w:styleId="656">
    <w:name w:val="Heading 2 Char"/>
    <w:basedOn w:val="680"/>
    <w:link w:val="672"/>
    <w:uiPriority w:val="9"/>
    <w:rPr>
      <w:rFonts w:ascii="Arial" w:hAnsi="Arial" w:eastAsia="Arial" w:cs="Arial"/>
      <w:sz w:val="34"/>
    </w:rPr>
  </w:style>
  <w:style w:type="character" w:styleId="657">
    <w:name w:val="Heading 3 Char"/>
    <w:basedOn w:val="680"/>
    <w:link w:val="673"/>
    <w:uiPriority w:val="9"/>
    <w:rPr>
      <w:rFonts w:ascii="Arial" w:hAnsi="Arial" w:eastAsia="Arial" w:cs="Arial"/>
      <w:sz w:val="30"/>
      <w:szCs w:val="30"/>
    </w:rPr>
  </w:style>
  <w:style w:type="character" w:styleId="658">
    <w:name w:val="Heading 4 Char"/>
    <w:basedOn w:val="680"/>
    <w:link w:val="674"/>
    <w:uiPriority w:val="9"/>
    <w:rPr>
      <w:rFonts w:ascii="Arial" w:hAnsi="Arial" w:eastAsia="Arial" w:cs="Arial"/>
      <w:b/>
      <w:bCs/>
      <w:sz w:val="26"/>
      <w:szCs w:val="26"/>
    </w:rPr>
  </w:style>
  <w:style w:type="character" w:styleId="659">
    <w:name w:val="Heading 5 Char"/>
    <w:basedOn w:val="680"/>
    <w:link w:val="675"/>
    <w:uiPriority w:val="9"/>
    <w:rPr>
      <w:rFonts w:ascii="Arial" w:hAnsi="Arial" w:eastAsia="Arial" w:cs="Arial"/>
      <w:b/>
      <w:bCs/>
      <w:sz w:val="24"/>
      <w:szCs w:val="24"/>
    </w:rPr>
  </w:style>
  <w:style w:type="character" w:styleId="660">
    <w:name w:val="Heading 6 Char"/>
    <w:basedOn w:val="680"/>
    <w:link w:val="676"/>
    <w:uiPriority w:val="9"/>
    <w:rPr>
      <w:rFonts w:ascii="Arial" w:hAnsi="Arial" w:eastAsia="Arial" w:cs="Arial"/>
      <w:b/>
      <w:bCs/>
      <w:sz w:val="22"/>
      <w:szCs w:val="22"/>
    </w:rPr>
  </w:style>
  <w:style w:type="character" w:styleId="661">
    <w:name w:val="Heading 7 Char"/>
    <w:basedOn w:val="680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62">
    <w:name w:val="Heading 8 Char"/>
    <w:basedOn w:val="680"/>
    <w:link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663">
    <w:name w:val="Heading 9 Char"/>
    <w:basedOn w:val="680"/>
    <w:link w:val="679"/>
    <w:uiPriority w:val="9"/>
    <w:rPr>
      <w:rFonts w:ascii="Arial" w:hAnsi="Arial" w:eastAsia="Arial" w:cs="Arial"/>
      <w:i/>
      <w:iCs/>
      <w:sz w:val="21"/>
      <w:szCs w:val="21"/>
    </w:rPr>
  </w:style>
  <w:style w:type="character" w:styleId="664">
    <w:name w:val="Title Char"/>
    <w:basedOn w:val="680"/>
    <w:link w:val="694"/>
    <w:uiPriority w:val="10"/>
    <w:rPr>
      <w:sz w:val="48"/>
      <w:szCs w:val="48"/>
    </w:rPr>
  </w:style>
  <w:style w:type="character" w:styleId="665">
    <w:name w:val="Subtitle Char"/>
    <w:basedOn w:val="680"/>
    <w:link w:val="696"/>
    <w:uiPriority w:val="11"/>
    <w:rPr>
      <w:sz w:val="24"/>
      <w:szCs w:val="24"/>
    </w:rPr>
  </w:style>
  <w:style w:type="character" w:styleId="666">
    <w:name w:val="Quote Char"/>
    <w:link w:val="698"/>
    <w:uiPriority w:val="29"/>
    <w:rPr>
      <w:i/>
    </w:rPr>
  </w:style>
  <w:style w:type="character" w:styleId="667">
    <w:name w:val="Intense Quote Char"/>
    <w:link w:val="700"/>
    <w:uiPriority w:val="30"/>
    <w:rPr>
      <w:i/>
    </w:rPr>
  </w:style>
  <w:style w:type="character" w:styleId="668">
    <w:name w:val="Footnote Text Char"/>
    <w:link w:val="831"/>
    <w:uiPriority w:val="99"/>
    <w:rPr>
      <w:sz w:val="18"/>
    </w:rPr>
  </w:style>
  <w:style w:type="character" w:styleId="669">
    <w:name w:val="Endnote Text Char"/>
    <w:link w:val="834"/>
    <w:uiPriority w:val="99"/>
    <w:rPr>
      <w:sz w:val="20"/>
    </w:rPr>
  </w:style>
  <w:style w:type="paragraph" w:styleId="670" w:default="1">
    <w:name w:val="Normal"/>
    <w:qFormat/>
  </w:style>
  <w:style w:type="paragraph" w:styleId="671">
    <w:name w:val="Heading 1"/>
    <w:basedOn w:val="670"/>
    <w:next w:val="670"/>
    <w:link w:val="683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72">
    <w:name w:val="Heading 2"/>
    <w:basedOn w:val="670"/>
    <w:next w:val="670"/>
    <w:link w:val="684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73">
    <w:name w:val="Heading 3"/>
    <w:basedOn w:val="670"/>
    <w:next w:val="670"/>
    <w:link w:val="685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74">
    <w:name w:val="Heading 4"/>
    <w:basedOn w:val="670"/>
    <w:next w:val="670"/>
    <w:link w:val="686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75">
    <w:name w:val="Heading 5"/>
    <w:basedOn w:val="670"/>
    <w:next w:val="670"/>
    <w:link w:val="687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670"/>
    <w:next w:val="670"/>
    <w:link w:val="688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77">
    <w:name w:val="Heading 7"/>
    <w:basedOn w:val="670"/>
    <w:next w:val="670"/>
    <w:link w:val="689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78">
    <w:name w:val="Heading 8"/>
    <w:basedOn w:val="670"/>
    <w:next w:val="670"/>
    <w:link w:val="69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9">
    <w:name w:val="Heading 9"/>
    <w:basedOn w:val="670"/>
    <w:next w:val="670"/>
    <w:link w:val="691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Заголовок 1 Знак"/>
    <w:basedOn w:val="680"/>
    <w:link w:val="671"/>
    <w:uiPriority w:val="9"/>
    <w:rPr>
      <w:rFonts w:ascii="Arial" w:hAnsi="Arial" w:eastAsia="Arial" w:cs="Arial"/>
      <w:sz w:val="40"/>
      <w:szCs w:val="40"/>
    </w:rPr>
  </w:style>
  <w:style w:type="character" w:styleId="684" w:customStyle="1">
    <w:name w:val="Заголовок 2 Знак"/>
    <w:basedOn w:val="680"/>
    <w:link w:val="672"/>
    <w:uiPriority w:val="9"/>
    <w:rPr>
      <w:rFonts w:ascii="Arial" w:hAnsi="Arial" w:eastAsia="Arial" w:cs="Arial"/>
      <w:sz w:val="34"/>
    </w:rPr>
  </w:style>
  <w:style w:type="character" w:styleId="685" w:customStyle="1">
    <w:name w:val="Заголовок 3 Знак"/>
    <w:basedOn w:val="680"/>
    <w:link w:val="673"/>
    <w:uiPriority w:val="9"/>
    <w:rPr>
      <w:rFonts w:ascii="Arial" w:hAnsi="Arial" w:eastAsia="Arial" w:cs="Arial"/>
      <w:sz w:val="30"/>
      <w:szCs w:val="30"/>
    </w:rPr>
  </w:style>
  <w:style w:type="character" w:styleId="686" w:customStyle="1">
    <w:name w:val="Заголовок 4 Знак"/>
    <w:basedOn w:val="680"/>
    <w:link w:val="674"/>
    <w:uiPriority w:val="9"/>
    <w:rPr>
      <w:rFonts w:ascii="Arial" w:hAnsi="Arial" w:eastAsia="Arial" w:cs="Arial"/>
      <w:b/>
      <w:bCs/>
      <w:sz w:val="26"/>
      <w:szCs w:val="26"/>
    </w:rPr>
  </w:style>
  <w:style w:type="character" w:styleId="687" w:customStyle="1">
    <w:name w:val="Заголовок 5 Знак"/>
    <w:basedOn w:val="680"/>
    <w:link w:val="675"/>
    <w:uiPriority w:val="9"/>
    <w:rPr>
      <w:rFonts w:ascii="Arial" w:hAnsi="Arial" w:eastAsia="Arial" w:cs="Arial"/>
      <w:b/>
      <w:bCs/>
      <w:sz w:val="24"/>
      <w:szCs w:val="24"/>
    </w:rPr>
  </w:style>
  <w:style w:type="character" w:styleId="688" w:customStyle="1">
    <w:name w:val="Заголовок 6 Знак"/>
    <w:basedOn w:val="680"/>
    <w:link w:val="676"/>
    <w:uiPriority w:val="9"/>
    <w:rPr>
      <w:rFonts w:ascii="Arial" w:hAnsi="Arial" w:eastAsia="Arial" w:cs="Arial"/>
      <w:b/>
      <w:bCs/>
      <w:sz w:val="22"/>
      <w:szCs w:val="22"/>
    </w:rPr>
  </w:style>
  <w:style w:type="character" w:styleId="689" w:customStyle="1">
    <w:name w:val="Заголовок 7 Знак"/>
    <w:basedOn w:val="680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0" w:customStyle="1">
    <w:name w:val="Заголовок 8 Знак"/>
    <w:basedOn w:val="680"/>
    <w:link w:val="678"/>
    <w:uiPriority w:val="9"/>
    <w:rPr>
      <w:rFonts w:ascii="Arial" w:hAnsi="Arial" w:eastAsia="Arial" w:cs="Arial"/>
      <w:i/>
      <w:iCs/>
      <w:sz w:val="22"/>
      <w:szCs w:val="22"/>
    </w:rPr>
  </w:style>
  <w:style w:type="character" w:styleId="691" w:customStyle="1">
    <w:name w:val="Заголовок 9 Знак"/>
    <w:basedOn w:val="680"/>
    <w:link w:val="679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670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after="0" w:line="240" w:lineRule="auto"/>
    </w:pPr>
  </w:style>
  <w:style w:type="paragraph" w:styleId="694">
    <w:name w:val="Title"/>
    <w:basedOn w:val="670"/>
    <w:next w:val="670"/>
    <w:link w:val="695"/>
    <w:uiPriority w:val="10"/>
    <w:qFormat/>
    <w:pPr>
      <w:contextualSpacing/>
      <w:spacing w:before="300"/>
    </w:pPr>
    <w:rPr>
      <w:sz w:val="48"/>
      <w:szCs w:val="48"/>
    </w:rPr>
  </w:style>
  <w:style w:type="character" w:styleId="695" w:customStyle="1">
    <w:name w:val="Название Знак"/>
    <w:basedOn w:val="680"/>
    <w:link w:val="694"/>
    <w:uiPriority w:val="10"/>
    <w:rPr>
      <w:sz w:val="48"/>
      <w:szCs w:val="48"/>
    </w:rPr>
  </w:style>
  <w:style w:type="paragraph" w:styleId="696">
    <w:name w:val="Subtitle"/>
    <w:basedOn w:val="670"/>
    <w:next w:val="670"/>
    <w:link w:val="697"/>
    <w:uiPriority w:val="11"/>
    <w:qFormat/>
    <w:pPr>
      <w:spacing w:before="200"/>
    </w:pPr>
    <w:rPr>
      <w:sz w:val="24"/>
      <w:szCs w:val="24"/>
    </w:rPr>
  </w:style>
  <w:style w:type="character" w:styleId="697" w:customStyle="1">
    <w:name w:val="Подзаголовок Знак"/>
    <w:basedOn w:val="680"/>
    <w:link w:val="696"/>
    <w:uiPriority w:val="11"/>
    <w:rPr>
      <w:sz w:val="24"/>
      <w:szCs w:val="24"/>
    </w:rPr>
  </w:style>
  <w:style w:type="paragraph" w:styleId="698">
    <w:name w:val="Quote"/>
    <w:basedOn w:val="670"/>
    <w:next w:val="670"/>
    <w:link w:val="699"/>
    <w:uiPriority w:val="29"/>
    <w:qFormat/>
    <w:pPr>
      <w:ind w:left="720" w:right="720"/>
    </w:pPr>
    <w:rPr>
      <w:i/>
    </w:r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70"/>
    <w:next w:val="670"/>
    <w:link w:val="7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 w:customStyle="1">
    <w:name w:val="Выделенная цитата Знак"/>
    <w:link w:val="700"/>
    <w:uiPriority w:val="30"/>
    <w:rPr>
      <w:i/>
    </w:rPr>
  </w:style>
  <w:style w:type="character" w:styleId="702" w:customStyle="1">
    <w:name w:val="Header Char"/>
    <w:basedOn w:val="680"/>
    <w:uiPriority w:val="99"/>
  </w:style>
  <w:style w:type="character" w:styleId="703" w:customStyle="1">
    <w:name w:val="Footer Char"/>
    <w:basedOn w:val="680"/>
    <w:uiPriority w:val="99"/>
  </w:style>
  <w:style w:type="paragraph" w:styleId="704">
    <w:name w:val="Caption"/>
    <w:basedOn w:val="670"/>
    <w:next w:val="67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05" w:customStyle="1">
    <w:name w:val="Caption Char"/>
    <w:uiPriority w:val="99"/>
  </w:style>
  <w:style w:type="table" w:styleId="706" w:customStyle="1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 w:customStyle="1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4" w:customStyle="1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5" w:customStyle="1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6" w:customStyle="1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7" w:customStyle="1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8" w:customStyle="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9" w:customStyle="1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0" w:customStyle="1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8" w:customStyle="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9" w:customStyle="1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0" w:customStyle="1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1" w:customStyle="1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2" w:customStyle="1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3" w:customStyle="1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5" w:customStyle="1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7" w:customStyle="1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8" w:customStyle="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9" w:customStyle="1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0" w:customStyle="1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01" w:customStyle="1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02" w:customStyle="1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03" w:customStyle="1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 w:customStyle="1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ned - Accent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11" w:customStyle="1">
    <w:name w:val="Lined - Accent 1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12" w:customStyle="1">
    <w:name w:val="Lined - Accent 2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13" w:customStyle="1">
    <w:name w:val="Lined - Accent 3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14" w:customStyle="1">
    <w:name w:val="Lined - Accent 4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15" w:customStyle="1">
    <w:name w:val="Lined - Accent 5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16" w:customStyle="1">
    <w:name w:val="Lined - Accent 6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17" w:customStyle="1">
    <w:name w:val="Bordered &amp; Lined - Accent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18" w:customStyle="1">
    <w:name w:val="Bordered &amp; Lined - Accent 1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19" w:customStyle="1">
    <w:name w:val="Bordered &amp; Lined - Accent 2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20" w:customStyle="1">
    <w:name w:val="Bordered &amp; Lined - Accent 3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21" w:customStyle="1">
    <w:name w:val="Bordered &amp; Lined - Accent 4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22" w:customStyle="1">
    <w:name w:val="Bordered &amp; Lined - Accent 5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823" w:customStyle="1">
    <w:name w:val="Bordered &amp; Lined - Accent 6"/>
    <w:basedOn w:val="68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824" w:customStyle="1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5" w:customStyle="1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6" w:customStyle="1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7" w:customStyle="1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8" w:customStyle="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9" w:customStyle="1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0" w:customStyle="1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31">
    <w:name w:val="footnote text"/>
    <w:basedOn w:val="670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 w:customStyle="1">
    <w:name w:val="Текст сноски Знак"/>
    <w:link w:val="831"/>
    <w:uiPriority w:val="99"/>
    <w:rPr>
      <w:sz w:val="18"/>
    </w:rPr>
  </w:style>
  <w:style w:type="character" w:styleId="833">
    <w:name w:val="footnote reference"/>
    <w:basedOn w:val="680"/>
    <w:uiPriority w:val="99"/>
    <w:unhideWhenUsed/>
    <w:rPr>
      <w:vertAlign w:val="superscript"/>
    </w:rPr>
  </w:style>
  <w:style w:type="paragraph" w:styleId="834">
    <w:name w:val="endnote text"/>
    <w:basedOn w:val="670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character" w:styleId="836">
    <w:name w:val="endnote reference"/>
    <w:basedOn w:val="680"/>
    <w:uiPriority w:val="99"/>
    <w:semiHidden/>
    <w:unhideWhenUsed/>
    <w:rPr>
      <w:vertAlign w:val="superscript"/>
    </w:rPr>
  </w:style>
  <w:style w:type="paragraph" w:styleId="837">
    <w:name w:val="toc 1"/>
    <w:basedOn w:val="670"/>
    <w:next w:val="670"/>
    <w:uiPriority w:val="39"/>
    <w:unhideWhenUsed/>
    <w:pPr>
      <w:spacing w:after="57"/>
    </w:pPr>
  </w:style>
  <w:style w:type="paragraph" w:styleId="838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39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40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41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42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43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44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45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>
    <w:name w:val="Balloon Text"/>
    <w:basedOn w:val="670"/>
    <w:link w:val="8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48" w:customStyle="1">
    <w:name w:val="Текст выноски Знак"/>
    <w:basedOn w:val="680"/>
    <w:link w:val="847"/>
    <w:uiPriority w:val="99"/>
    <w:semiHidden/>
    <w:rPr>
      <w:rFonts w:ascii="Tahoma" w:hAnsi="Tahoma" w:cs="Tahoma"/>
      <w:sz w:val="16"/>
      <w:szCs w:val="16"/>
    </w:rPr>
  </w:style>
  <w:style w:type="table" w:styleId="849">
    <w:name w:val="Table Grid"/>
    <w:basedOn w:val="681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0">
    <w:name w:val="Header"/>
    <w:basedOn w:val="670"/>
    <w:link w:val="85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Верхний колонтитул Знак"/>
    <w:basedOn w:val="680"/>
    <w:link w:val="850"/>
    <w:uiPriority w:val="99"/>
  </w:style>
  <w:style w:type="paragraph" w:styleId="852">
    <w:name w:val="Footer"/>
    <w:basedOn w:val="670"/>
    <w:link w:val="85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3" w:customStyle="1">
    <w:name w:val="Нижний колонтитул Знак"/>
    <w:basedOn w:val="680"/>
    <w:link w:val="852"/>
    <w:uiPriority w:val="99"/>
  </w:style>
  <w:style w:type="character" w:styleId="854">
    <w:name w:val="Hyperlink"/>
    <w:basedOn w:val="680"/>
    <w:uiPriority w:val="99"/>
    <w:unhideWhenUsed/>
    <w:rPr>
      <w:color w:val="0000ff" w:themeColor="hyperlink"/>
      <w:u w:val="single"/>
    </w:rPr>
  </w:style>
  <w:style w:type="paragraph" w:styleId="855" w:customStyle="1">
    <w:name w:val="sectionnewspage__infosupport"/>
    <w:pPr>
      <w:spacing w:before="100" w:beforeAutospacing="1" w:after="100" w:afterAutospacing="1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56" w:customStyle="1">
    <w:name w:val="text"/>
    <w:pPr>
      <w:spacing w:before="100" w:beforeAutospacing="1" w:after="100" w:afterAutospacing="1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faunaworld@yandex.ru" TargetMode="External"/><Relationship Id="rId9" Type="http://schemas.openxmlformats.org/officeDocument/2006/relationships/hyperlink" Target="https://2gis.ru/chita/geo/70030076379628876" TargetMode="External"/><Relationship Id="rId10" Type="http://schemas.openxmlformats.org/officeDocument/2006/relationships/hyperlink" Target="https://irkobl.ru/authorities/mestnoe-samoupravlenie/telefonnyy-spravochnik." TargetMode="External"/><Relationship Id="rId11" Type="http://schemas.openxmlformats.org/officeDocument/2006/relationships/hyperlink" Target="mailto:faunaworld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</dc:title>
  <dc:subject/>
  <dc:creator/>
  <cp:keywords/>
  <dc:description/>
  <cp:revision>10</cp:revision>
  <dcterms:created xsi:type="dcterms:W3CDTF">2019-10-31T04:50:00Z</dcterms:created>
  <dcterms:modified xsi:type="dcterms:W3CDTF">2024-04-12T03:26:27Z</dcterms:modified>
</cp:coreProperties>
</file>