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3E" w:rsidRPr="008671F2" w:rsidRDefault="00A5483E" w:rsidP="00A5483E">
      <w:pPr>
        <w:pStyle w:val="20"/>
        <w:shd w:val="clear" w:color="auto" w:fill="auto"/>
        <w:spacing w:after="0"/>
        <w:ind w:left="0"/>
        <w:jc w:val="right"/>
        <w:rPr>
          <w:sz w:val="24"/>
          <w:szCs w:val="24"/>
        </w:rPr>
      </w:pPr>
      <w:r w:rsidRPr="008671F2">
        <w:rPr>
          <w:sz w:val="24"/>
          <w:szCs w:val="24"/>
        </w:rPr>
        <w:t xml:space="preserve">Приложение 1 </w:t>
      </w:r>
    </w:p>
    <w:p w:rsidR="00A5483E" w:rsidRPr="008671F2" w:rsidRDefault="00A5483E" w:rsidP="00A5483E">
      <w:pPr>
        <w:pStyle w:val="20"/>
        <w:shd w:val="clear" w:color="auto" w:fill="auto"/>
        <w:spacing w:after="0"/>
        <w:ind w:left="0"/>
        <w:jc w:val="right"/>
        <w:rPr>
          <w:sz w:val="24"/>
          <w:szCs w:val="24"/>
        </w:rPr>
      </w:pPr>
      <w:r w:rsidRPr="008671F2">
        <w:rPr>
          <w:sz w:val="24"/>
          <w:szCs w:val="24"/>
        </w:rPr>
        <w:t xml:space="preserve">к постановлению </w:t>
      </w:r>
    </w:p>
    <w:p w:rsidR="008671F2" w:rsidRDefault="00A5483E" w:rsidP="00A5483E">
      <w:pPr>
        <w:pStyle w:val="20"/>
        <w:shd w:val="clear" w:color="auto" w:fill="auto"/>
        <w:spacing w:after="0"/>
        <w:ind w:left="0"/>
        <w:jc w:val="right"/>
        <w:rPr>
          <w:sz w:val="24"/>
          <w:szCs w:val="24"/>
        </w:rPr>
      </w:pPr>
      <w:r w:rsidRPr="008671F2">
        <w:rPr>
          <w:sz w:val="24"/>
          <w:szCs w:val="24"/>
        </w:rPr>
        <w:t xml:space="preserve">администрации Зиминского </w:t>
      </w:r>
      <w:proofErr w:type="gramStart"/>
      <w:r w:rsidRPr="008671F2">
        <w:rPr>
          <w:sz w:val="24"/>
          <w:szCs w:val="24"/>
        </w:rPr>
        <w:t>районного</w:t>
      </w:r>
      <w:proofErr w:type="gramEnd"/>
      <w:r w:rsidRPr="008671F2">
        <w:rPr>
          <w:sz w:val="24"/>
          <w:szCs w:val="24"/>
        </w:rPr>
        <w:t xml:space="preserve"> </w:t>
      </w:r>
    </w:p>
    <w:p w:rsidR="00A5483E" w:rsidRPr="008671F2" w:rsidRDefault="00A5483E" w:rsidP="00A5483E">
      <w:pPr>
        <w:pStyle w:val="20"/>
        <w:shd w:val="clear" w:color="auto" w:fill="auto"/>
        <w:spacing w:after="0"/>
        <w:ind w:left="0"/>
        <w:jc w:val="right"/>
        <w:rPr>
          <w:sz w:val="24"/>
          <w:szCs w:val="24"/>
        </w:rPr>
      </w:pPr>
      <w:r w:rsidRPr="008671F2">
        <w:rPr>
          <w:sz w:val="24"/>
          <w:szCs w:val="24"/>
        </w:rPr>
        <w:t>муниципального образования от ____________ № _____</w:t>
      </w:r>
    </w:p>
    <w:p w:rsidR="00A5483E" w:rsidRDefault="00A5483E" w:rsidP="003B3590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83E" w:rsidRDefault="00A5483E" w:rsidP="003B3590">
      <w:pPr>
        <w:pStyle w:val="ConsPlusNonformat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4F9" w:rsidRPr="008671F2" w:rsidRDefault="005804F9" w:rsidP="003B3590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671F2">
        <w:rPr>
          <w:rFonts w:ascii="Times New Roman" w:hAnsi="Times New Roman" w:cs="Times New Roman"/>
          <w:sz w:val="24"/>
          <w:szCs w:val="24"/>
        </w:rPr>
        <w:t>1. Паспорт муниципальной программы Зиминского районного муниципального  образования «Развитие инженерной инфраструктуры и дорожного хозяйства на территории Зиминского района» (далее - муниципальная программа)</w:t>
      </w:r>
    </w:p>
    <w:p w:rsidR="003B3590" w:rsidRPr="008671F2" w:rsidRDefault="003B3590" w:rsidP="005804F9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850"/>
        <w:gridCol w:w="7645"/>
      </w:tblGrid>
      <w:tr w:rsidR="005804F9" w:rsidRPr="005A5D27" w:rsidTr="00E10588">
        <w:trPr>
          <w:trHeight w:val="240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Развитие инженерной инфраструктуры и дорожного хозяйства</w:t>
            </w:r>
          </w:p>
          <w:p w:rsidR="005804F9" w:rsidRPr="005A5D27" w:rsidRDefault="005804F9" w:rsidP="00E105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на территории Зиминского района</w:t>
            </w:r>
          </w:p>
        </w:tc>
      </w:tr>
      <w:tr w:rsidR="005804F9" w:rsidRPr="005A5D27" w:rsidTr="00E10588">
        <w:trPr>
          <w:trHeight w:val="335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жилищно-коммунального хозяйства и экологии</w:t>
            </w:r>
          </w:p>
          <w:p w:rsidR="005804F9" w:rsidRPr="005A5D27" w:rsidRDefault="005804F9" w:rsidP="00E105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Зиминского районного муниципального образования</w:t>
            </w:r>
          </w:p>
        </w:tc>
      </w:tr>
      <w:tr w:rsidR="005804F9" w:rsidRPr="005A5D27" w:rsidTr="0084426F">
        <w:trPr>
          <w:trHeight w:val="943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F9" w:rsidRPr="005A5D27" w:rsidRDefault="005804F9" w:rsidP="00E10588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D27" w:rsidRPr="005A5D27" w:rsidRDefault="005A5D27" w:rsidP="005A5D27">
            <w:pPr>
              <w:jc w:val="both"/>
              <w:rPr>
                <w:bCs/>
                <w:sz w:val="24"/>
                <w:szCs w:val="24"/>
              </w:rPr>
            </w:pPr>
            <w:r w:rsidRPr="005A5D27">
              <w:rPr>
                <w:bCs/>
                <w:sz w:val="24"/>
                <w:szCs w:val="24"/>
              </w:rPr>
              <w:t xml:space="preserve">Комитет по образованию администрации Зиминского района, </w:t>
            </w:r>
          </w:p>
          <w:p w:rsidR="005804F9" w:rsidRPr="005A5D27" w:rsidRDefault="005A5D27" w:rsidP="0084426F">
            <w:pPr>
              <w:jc w:val="both"/>
              <w:rPr>
                <w:bCs/>
                <w:sz w:val="24"/>
                <w:szCs w:val="24"/>
              </w:rPr>
            </w:pPr>
            <w:r w:rsidRPr="005A5D27">
              <w:rPr>
                <w:bCs/>
                <w:sz w:val="24"/>
                <w:szCs w:val="24"/>
              </w:rPr>
              <w:t xml:space="preserve">МКУ «Служба муниципального хозяйства Зиминского района» </w:t>
            </w:r>
            <w:r w:rsidR="0084426F">
              <w:rPr>
                <w:bCs/>
                <w:sz w:val="24"/>
                <w:szCs w:val="24"/>
              </w:rPr>
              <w:t>(далее – МКУ «СМХ Зиминского района»)</w:t>
            </w:r>
          </w:p>
        </w:tc>
      </w:tr>
      <w:tr w:rsidR="005804F9" w:rsidRPr="005A5D27" w:rsidTr="00E10588">
        <w:trPr>
          <w:trHeight w:val="335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4F9" w:rsidRPr="005A5D27" w:rsidRDefault="005804F9" w:rsidP="00E10588">
            <w:pPr>
              <w:pStyle w:val="Bodytext20"/>
              <w:shd w:val="clear" w:color="auto" w:fill="auto"/>
              <w:tabs>
                <w:tab w:val="left" w:pos="113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D27" w:rsidRPr="005A5D27" w:rsidRDefault="0084426F" w:rsidP="005A5D2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МКУ «СМХ Зиминского района»</w:t>
            </w:r>
          </w:p>
          <w:p w:rsidR="005804F9" w:rsidRPr="005A5D27" w:rsidRDefault="005804F9" w:rsidP="00E105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04F9" w:rsidRPr="005A5D27" w:rsidTr="00E10588">
        <w:trPr>
          <w:trHeight w:val="931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5804F9" w:rsidRPr="005A5D27" w:rsidRDefault="005A5D27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04F9" w:rsidRPr="005A5D27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A5D27" w:rsidP="005A5D2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реализации основных направлений муниципальной политики в сфере коммунального хозяйства, п</w:t>
            </w:r>
            <w:r w:rsidR="005804F9"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овышение качества предоставляемых жилищно-коммунальных услуг, модернизация и развитие коммунальной инфраструктуры, внедрение энергосберегающих технологий и повышение энергетической эффективности, обеспечение бесперебойного и безопасного функционирования дорожного хозяйства </w:t>
            </w: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Зиминского района.</w:t>
            </w:r>
            <w:r w:rsidR="005804F9"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804F9" w:rsidRPr="005A5D27" w:rsidTr="00E10588">
        <w:trPr>
          <w:trHeight w:val="1409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>1.Повышение надежности функционирования систем коммунальной инфраструктуры (минимизация аварий и сбоев), обеспечение комфортных условий проживания граждан на территории Зиминского района.</w:t>
            </w:r>
          </w:p>
          <w:p w:rsidR="005804F9" w:rsidRPr="005A5D27" w:rsidRDefault="005804F9" w:rsidP="00E105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>2.Повышение эффективности использования энергетических ресурсов на территории Зиминского района.</w:t>
            </w:r>
          </w:p>
          <w:p w:rsidR="005804F9" w:rsidRPr="005A5D27" w:rsidRDefault="005804F9" w:rsidP="00E105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>3.Сохранение и развитие автомобильных дорог общего пользования местного значения вне границ населенных пунктов в границах Зиминского района.</w:t>
            </w:r>
          </w:p>
          <w:p w:rsidR="005A5D27" w:rsidRPr="005A5D27" w:rsidRDefault="005A5D27" w:rsidP="00E105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>4. Обеспечение реализации полномочий администрации Зиминского районного муниципального образования.</w:t>
            </w:r>
          </w:p>
        </w:tc>
      </w:tr>
      <w:tr w:rsidR="005804F9" w:rsidRPr="005A5D27" w:rsidTr="00E10588">
        <w:trPr>
          <w:trHeight w:val="240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2021 – 2026 годы</w:t>
            </w:r>
          </w:p>
        </w:tc>
      </w:tr>
      <w:tr w:rsidR="005804F9" w:rsidRPr="005A5D27" w:rsidTr="00E10588">
        <w:trPr>
          <w:trHeight w:val="1407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Целевые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jc w:val="both"/>
              <w:rPr>
                <w:sz w:val="24"/>
                <w:szCs w:val="24"/>
              </w:rPr>
            </w:pPr>
            <w:r w:rsidRPr="005A5D27">
              <w:rPr>
                <w:sz w:val="24"/>
                <w:szCs w:val="24"/>
              </w:rPr>
              <w:t>1.</w:t>
            </w:r>
            <w:r w:rsidR="0084426F">
              <w:rPr>
                <w:sz w:val="24"/>
                <w:szCs w:val="24"/>
              </w:rPr>
              <w:t xml:space="preserve"> </w:t>
            </w:r>
            <w:r w:rsidRPr="005A5D27">
              <w:rPr>
                <w:sz w:val="24"/>
                <w:szCs w:val="24"/>
              </w:rPr>
              <w:t>Количество модернизированных объектов коммунальной инфраструктуры, обслуживающих объекты социальной сферы.</w:t>
            </w:r>
          </w:p>
          <w:p w:rsidR="005804F9" w:rsidRPr="005A5D27" w:rsidRDefault="005804F9" w:rsidP="00E10588">
            <w:pPr>
              <w:jc w:val="both"/>
              <w:rPr>
                <w:sz w:val="24"/>
                <w:szCs w:val="24"/>
              </w:rPr>
            </w:pPr>
            <w:r w:rsidRPr="005A5D27">
              <w:rPr>
                <w:sz w:val="24"/>
                <w:szCs w:val="24"/>
              </w:rPr>
              <w:t>2.</w:t>
            </w:r>
            <w:r w:rsidR="0084426F">
              <w:rPr>
                <w:sz w:val="24"/>
                <w:szCs w:val="24"/>
              </w:rPr>
              <w:t xml:space="preserve"> </w:t>
            </w:r>
            <w:r w:rsidRPr="005A5D27">
              <w:rPr>
                <w:sz w:val="24"/>
                <w:szCs w:val="24"/>
              </w:rPr>
              <w:t>Количество аварий и сбоев на объектах коммунальной инфраструктуры.</w:t>
            </w:r>
          </w:p>
          <w:p w:rsidR="005804F9" w:rsidRPr="005A5D27" w:rsidRDefault="005804F9" w:rsidP="00E10588">
            <w:pPr>
              <w:jc w:val="both"/>
              <w:rPr>
                <w:sz w:val="24"/>
                <w:szCs w:val="24"/>
              </w:rPr>
            </w:pPr>
            <w:r w:rsidRPr="005A5D27">
              <w:rPr>
                <w:sz w:val="24"/>
                <w:szCs w:val="24"/>
              </w:rPr>
              <w:t>3.</w:t>
            </w:r>
            <w:r w:rsidR="0084426F">
              <w:rPr>
                <w:sz w:val="24"/>
                <w:szCs w:val="24"/>
              </w:rPr>
              <w:t xml:space="preserve"> </w:t>
            </w:r>
            <w:r w:rsidRPr="005A5D27">
              <w:rPr>
                <w:sz w:val="24"/>
                <w:szCs w:val="24"/>
              </w:rPr>
              <w:t>Уровень износа объектов коммунальной инфраструктуры.</w:t>
            </w:r>
          </w:p>
          <w:p w:rsidR="005804F9" w:rsidRPr="005A5D27" w:rsidRDefault="005804F9" w:rsidP="00E10588">
            <w:pPr>
              <w:jc w:val="both"/>
              <w:rPr>
                <w:sz w:val="24"/>
                <w:szCs w:val="24"/>
              </w:rPr>
            </w:pPr>
            <w:r w:rsidRPr="005A5D27">
              <w:rPr>
                <w:sz w:val="24"/>
                <w:szCs w:val="24"/>
              </w:rPr>
              <w:t>4.</w:t>
            </w:r>
            <w:r w:rsidR="0084426F">
              <w:rPr>
                <w:sz w:val="24"/>
                <w:szCs w:val="24"/>
              </w:rPr>
              <w:t xml:space="preserve"> </w:t>
            </w:r>
            <w:r w:rsidRPr="005A5D27">
              <w:rPr>
                <w:sz w:val="24"/>
                <w:szCs w:val="24"/>
              </w:rPr>
              <w:t xml:space="preserve">Обеспечение рационального использования топливно-энергетических </w:t>
            </w:r>
            <w:r w:rsidRPr="005A5D27">
              <w:rPr>
                <w:sz w:val="24"/>
                <w:szCs w:val="24"/>
              </w:rPr>
              <w:lastRenderedPageBreak/>
              <w:t xml:space="preserve">ресурсов за счет реализации энергосберегающих мероприятий, повышения энергетической эффективности на территории Зиминского района </w:t>
            </w:r>
          </w:p>
          <w:p w:rsidR="005804F9" w:rsidRPr="005A5D27" w:rsidRDefault="005804F9" w:rsidP="00E10588">
            <w:pPr>
              <w:jc w:val="both"/>
              <w:rPr>
                <w:sz w:val="24"/>
                <w:szCs w:val="24"/>
              </w:rPr>
            </w:pPr>
            <w:r w:rsidRPr="005A5D27">
              <w:rPr>
                <w:sz w:val="24"/>
                <w:szCs w:val="24"/>
              </w:rPr>
              <w:t>5.</w:t>
            </w:r>
            <w:r w:rsidR="0084426F">
              <w:rPr>
                <w:sz w:val="24"/>
                <w:szCs w:val="24"/>
              </w:rPr>
              <w:t xml:space="preserve"> </w:t>
            </w:r>
            <w:r w:rsidRPr="005A5D27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 вне границ населенных пунктов в границах Зиминского района, не отвечающих нормативным требованиям к транспортно-эксплуатационным показателям.</w:t>
            </w:r>
          </w:p>
          <w:p w:rsidR="005A5D27" w:rsidRPr="008671F2" w:rsidRDefault="005A5D27" w:rsidP="00852CB6">
            <w:pPr>
              <w:jc w:val="both"/>
              <w:rPr>
                <w:bCs/>
                <w:sz w:val="24"/>
                <w:szCs w:val="24"/>
              </w:rPr>
            </w:pPr>
            <w:r w:rsidRPr="005A5D27">
              <w:rPr>
                <w:sz w:val="24"/>
                <w:szCs w:val="24"/>
              </w:rPr>
              <w:t>6.</w:t>
            </w:r>
            <w:r w:rsidR="0084426F">
              <w:rPr>
                <w:sz w:val="24"/>
                <w:szCs w:val="24"/>
              </w:rPr>
              <w:t xml:space="preserve"> </w:t>
            </w:r>
            <w:r w:rsidRPr="005A5D27">
              <w:rPr>
                <w:sz w:val="24"/>
                <w:szCs w:val="24"/>
              </w:rPr>
              <w:t xml:space="preserve">Доля использованных бюджетных средств на обеспечение деятельности </w:t>
            </w:r>
            <w:r w:rsidR="0084426F">
              <w:rPr>
                <w:bCs/>
                <w:sz w:val="24"/>
                <w:szCs w:val="24"/>
              </w:rPr>
              <w:t>МКУ «СМХ Зиминского района»</w:t>
            </w:r>
            <w:r w:rsidR="008671F2" w:rsidRPr="005A5D27">
              <w:rPr>
                <w:bCs/>
                <w:sz w:val="24"/>
                <w:szCs w:val="24"/>
              </w:rPr>
              <w:t xml:space="preserve"> </w:t>
            </w:r>
            <w:r w:rsidRPr="005A5D27">
              <w:rPr>
                <w:sz w:val="24"/>
                <w:szCs w:val="24"/>
              </w:rPr>
              <w:t xml:space="preserve">от объема доведенных лимитов бюджетных обязательств на данные цели за счет средств </w:t>
            </w:r>
            <w:r w:rsidR="00852CB6">
              <w:rPr>
                <w:sz w:val="24"/>
                <w:szCs w:val="24"/>
              </w:rPr>
              <w:t xml:space="preserve">местного </w:t>
            </w:r>
            <w:r w:rsidRPr="005A5D27">
              <w:rPr>
                <w:sz w:val="24"/>
                <w:szCs w:val="24"/>
              </w:rPr>
              <w:t xml:space="preserve">бюджета </w:t>
            </w:r>
          </w:p>
        </w:tc>
      </w:tr>
      <w:tr w:rsidR="005804F9" w:rsidRPr="005A5D27" w:rsidTr="00E10588">
        <w:trPr>
          <w:trHeight w:val="240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 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Подпрограмма «Модернизация объектов коммунальной инфраструктуры Зиминского района»  </w:t>
            </w:r>
          </w:p>
          <w:p w:rsidR="005804F9" w:rsidRPr="005A5D27" w:rsidRDefault="005804F9" w:rsidP="00E1058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Подпрограмма «Энергосбережение и повышение энергетической эффективности в Зиминском районе»  </w:t>
            </w:r>
          </w:p>
          <w:p w:rsidR="005804F9" w:rsidRPr="005A5D27" w:rsidRDefault="005804F9" w:rsidP="00E105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автомобильных дорог Зиминского района» </w:t>
            </w:r>
          </w:p>
          <w:p w:rsidR="005A5D27" w:rsidRPr="005A5D27" w:rsidRDefault="005A5D27" w:rsidP="00E1058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4) Подпрограмма «Руководство и управление в сфере установленных полномочий местного самоуправления»</w:t>
            </w:r>
          </w:p>
        </w:tc>
      </w:tr>
      <w:tr w:rsidR="005804F9" w:rsidRPr="005A5D27" w:rsidTr="00E10588">
        <w:trPr>
          <w:trHeight w:val="240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финансирования 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D27" w:rsidRPr="005A5D27" w:rsidRDefault="008671F2" w:rsidP="005A5D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</w:t>
            </w:r>
            <w:r w:rsidR="00852CB6">
              <w:rPr>
                <w:rFonts w:eastAsia="Calibri"/>
                <w:sz w:val="24"/>
                <w:szCs w:val="24"/>
                <w:lang w:eastAsia="en-US"/>
              </w:rPr>
              <w:t xml:space="preserve">муниципальной 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5A5D27" w:rsidRPr="005A5D27">
              <w:rPr>
                <w:rFonts w:eastAsia="Calibri"/>
                <w:sz w:val="24"/>
                <w:szCs w:val="24"/>
                <w:lang w:eastAsia="en-US"/>
              </w:rPr>
              <w:t xml:space="preserve">рограммы составляет  – </w:t>
            </w:r>
            <w:r w:rsidR="003B3590">
              <w:rPr>
                <w:rFonts w:eastAsia="Calibri"/>
                <w:sz w:val="24"/>
                <w:szCs w:val="24"/>
                <w:lang w:eastAsia="en-US"/>
              </w:rPr>
              <w:t>205101,111</w:t>
            </w:r>
            <w:r w:rsidR="005A5D27" w:rsidRPr="005A5D27">
              <w:rPr>
                <w:rFonts w:eastAsia="Calibri"/>
                <w:sz w:val="24"/>
                <w:szCs w:val="24"/>
                <w:lang w:eastAsia="en-US"/>
              </w:rPr>
              <w:t xml:space="preserve"> тыс. рублей, в том числе по годам:</w:t>
            </w:r>
          </w:p>
          <w:p w:rsidR="005A5D27" w:rsidRDefault="005A5D27" w:rsidP="005A5D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D27">
              <w:rPr>
                <w:rFonts w:eastAsia="Calibri"/>
                <w:sz w:val="24"/>
                <w:szCs w:val="24"/>
                <w:lang w:eastAsia="en-US"/>
              </w:rPr>
              <w:t xml:space="preserve">2021 год – </w:t>
            </w:r>
            <w:r w:rsidR="003B3590" w:rsidRPr="003B3590">
              <w:rPr>
                <w:rFonts w:eastAsia="Calibri"/>
                <w:sz w:val="24"/>
                <w:szCs w:val="24"/>
                <w:lang w:eastAsia="en-US"/>
              </w:rPr>
              <w:t>14182,229</w:t>
            </w:r>
            <w:r w:rsidR="003B3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852C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A5D27">
              <w:rPr>
                <w:rFonts w:eastAsia="Calibri"/>
                <w:sz w:val="24"/>
                <w:szCs w:val="24"/>
                <w:lang w:eastAsia="en-US"/>
              </w:rPr>
              <w:t xml:space="preserve">тыс. рублей; </w:t>
            </w:r>
          </w:p>
          <w:p w:rsidR="005A5D27" w:rsidRPr="005A5D27" w:rsidRDefault="005A5D27" w:rsidP="005A5D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D27">
              <w:rPr>
                <w:rFonts w:eastAsia="Calibri"/>
                <w:sz w:val="24"/>
                <w:szCs w:val="24"/>
                <w:lang w:eastAsia="en-US"/>
              </w:rPr>
              <w:t xml:space="preserve">2022 год – </w:t>
            </w:r>
            <w:r w:rsidR="003B3590" w:rsidRPr="003B3590">
              <w:rPr>
                <w:rFonts w:eastAsia="Calibri"/>
                <w:sz w:val="24"/>
                <w:szCs w:val="24"/>
                <w:lang w:eastAsia="en-US"/>
              </w:rPr>
              <w:t>18687,063</w:t>
            </w:r>
            <w:r w:rsidR="00852C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B3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A5D27">
              <w:rPr>
                <w:rFonts w:eastAsia="Calibri"/>
                <w:sz w:val="24"/>
                <w:szCs w:val="24"/>
                <w:lang w:eastAsia="en-US"/>
              </w:rPr>
              <w:t>тыс. рублей;</w:t>
            </w:r>
          </w:p>
          <w:p w:rsidR="005A5D27" w:rsidRDefault="005A5D27" w:rsidP="005A5D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D27">
              <w:rPr>
                <w:rFonts w:eastAsia="Calibri"/>
                <w:sz w:val="24"/>
                <w:szCs w:val="24"/>
                <w:lang w:eastAsia="en-US"/>
              </w:rPr>
              <w:t xml:space="preserve">2023 год – </w:t>
            </w:r>
            <w:r w:rsidR="003B3590" w:rsidRPr="003B3590">
              <w:rPr>
                <w:rFonts w:eastAsia="Calibri"/>
                <w:sz w:val="24"/>
                <w:szCs w:val="24"/>
                <w:lang w:eastAsia="en-US"/>
              </w:rPr>
              <w:t>14680,94</w:t>
            </w:r>
            <w:r w:rsidR="00852C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B3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A5D27">
              <w:rPr>
                <w:rFonts w:eastAsia="Calibri"/>
                <w:sz w:val="24"/>
                <w:szCs w:val="24"/>
                <w:lang w:eastAsia="en-US"/>
              </w:rPr>
              <w:t xml:space="preserve">тыс. рублей; </w:t>
            </w:r>
          </w:p>
          <w:p w:rsidR="005A5D27" w:rsidRPr="005A5D27" w:rsidRDefault="005A5D27" w:rsidP="005A5D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D27">
              <w:rPr>
                <w:rFonts w:eastAsia="Calibri"/>
                <w:sz w:val="24"/>
                <w:szCs w:val="24"/>
                <w:lang w:eastAsia="en-US"/>
              </w:rPr>
              <w:t xml:space="preserve">2024 год – </w:t>
            </w:r>
            <w:r w:rsidR="003B3590" w:rsidRPr="003B3590">
              <w:rPr>
                <w:rFonts w:eastAsia="Calibri"/>
                <w:sz w:val="24"/>
                <w:szCs w:val="24"/>
                <w:lang w:eastAsia="en-US"/>
              </w:rPr>
              <w:t>18997,579</w:t>
            </w:r>
            <w:r w:rsidR="00852C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B3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A5D27">
              <w:rPr>
                <w:rFonts w:eastAsia="Calibri"/>
                <w:sz w:val="24"/>
                <w:szCs w:val="24"/>
                <w:lang w:eastAsia="en-US"/>
              </w:rPr>
              <w:t>тыс. рублей;</w:t>
            </w:r>
          </w:p>
          <w:p w:rsidR="005A5D27" w:rsidRDefault="005A5D27" w:rsidP="005A5D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D27">
              <w:rPr>
                <w:rFonts w:eastAsia="Calibri"/>
                <w:sz w:val="24"/>
                <w:szCs w:val="24"/>
                <w:lang w:eastAsia="en-US"/>
              </w:rPr>
              <w:t xml:space="preserve">2025 год – </w:t>
            </w:r>
            <w:r w:rsidR="003B3590" w:rsidRPr="003B3590">
              <w:rPr>
                <w:rFonts w:eastAsia="Calibri"/>
                <w:sz w:val="24"/>
                <w:szCs w:val="24"/>
                <w:lang w:eastAsia="en-US"/>
              </w:rPr>
              <w:t>61648,25</w:t>
            </w:r>
            <w:r w:rsidR="00852CB6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  <w:r w:rsidR="003B359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5A5D27">
              <w:rPr>
                <w:rFonts w:eastAsia="Calibri"/>
                <w:sz w:val="24"/>
                <w:szCs w:val="24"/>
                <w:lang w:eastAsia="en-US"/>
              </w:rPr>
              <w:t xml:space="preserve">тыс. рублей; </w:t>
            </w:r>
          </w:p>
          <w:p w:rsidR="005A5D27" w:rsidRPr="005A5D27" w:rsidRDefault="005A5D27" w:rsidP="005A5D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A5D27">
              <w:rPr>
                <w:rFonts w:eastAsia="Calibri"/>
                <w:sz w:val="24"/>
                <w:szCs w:val="24"/>
                <w:lang w:eastAsia="en-US"/>
              </w:rPr>
              <w:t xml:space="preserve">2026 год – </w:t>
            </w:r>
            <w:r w:rsidR="003B3590" w:rsidRPr="003B3590">
              <w:rPr>
                <w:rFonts w:eastAsia="Calibri"/>
                <w:sz w:val="24"/>
                <w:szCs w:val="24"/>
                <w:lang w:eastAsia="en-US"/>
              </w:rPr>
              <w:t>76905,05</w:t>
            </w:r>
            <w:r w:rsidR="00852CB6">
              <w:rPr>
                <w:rFonts w:eastAsia="Calibri"/>
                <w:sz w:val="24"/>
                <w:szCs w:val="24"/>
                <w:lang w:eastAsia="en-US"/>
              </w:rPr>
              <w:t xml:space="preserve">0 </w:t>
            </w:r>
            <w:r w:rsidRPr="005A5D27">
              <w:rPr>
                <w:rFonts w:eastAsia="Calibri"/>
                <w:sz w:val="24"/>
                <w:szCs w:val="24"/>
                <w:lang w:eastAsia="en-US"/>
              </w:rPr>
              <w:t>тыс. рублей</w:t>
            </w:r>
            <w:r w:rsidR="00852CB6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5A5D27" w:rsidRPr="005A5D27" w:rsidRDefault="005A5D27" w:rsidP="005A5D27">
            <w:pPr>
              <w:rPr>
                <w:sz w:val="24"/>
                <w:szCs w:val="24"/>
              </w:rPr>
            </w:pPr>
            <w:r w:rsidRPr="005A5D27">
              <w:rPr>
                <w:sz w:val="24"/>
                <w:szCs w:val="24"/>
              </w:rPr>
              <w:t>По источникам финансирования:</w:t>
            </w:r>
          </w:p>
          <w:p w:rsidR="005A5D27" w:rsidRPr="00852CB6" w:rsidRDefault="00852CB6" w:rsidP="00852CB6">
            <w:pPr>
              <w:pStyle w:val="a3"/>
              <w:numPr>
                <w:ilvl w:val="0"/>
                <w:numId w:val="2"/>
              </w:numPr>
              <w:tabs>
                <w:tab w:val="left" w:pos="277"/>
              </w:tabs>
              <w:ind w:left="0" w:firstLine="0"/>
            </w:pPr>
            <w:r>
              <w:t xml:space="preserve">Местный бюджет </w:t>
            </w:r>
            <w:r w:rsidR="005A5D27" w:rsidRPr="00852CB6">
              <w:rPr>
                <w:rFonts w:eastAsia="Calibri"/>
                <w:lang w:eastAsia="en-US"/>
              </w:rPr>
              <w:t xml:space="preserve">– </w:t>
            </w:r>
            <w:r w:rsidR="003B3590" w:rsidRPr="00852CB6">
              <w:rPr>
                <w:rFonts w:eastAsia="Calibri"/>
                <w:lang w:eastAsia="en-US"/>
              </w:rPr>
              <w:t xml:space="preserve">205101,111 </w:t>
            </w:r>
            <w:r w:rsidR="003B3590" w:rsidRPr="00852CB6">
              <w:t>тыс. руб</w:t>
            </w:r>
            <w:r w:rsidR="005A5D27" w:rsidRPr="00852CB6">
              <w:t>.</w:t>
            </w:r>
          </w:p>
          <w:p w:rsidR="005804F9" w:rsidRPr="005A5D27" w:rsidRDefault="005A5D27" w:rsidP="005A5D27">
            <w:pPr>
              <w:widowControl/>
              <w:tabs>
                <w:tab w:val="left" w:pos="-75"/>
                <w:tab w:val="left" w:pos="3761"/>
              </w:tabs>
              <w:jc w:val="both"/>
              <w:rPr>
                <w:sz w:val="24"/>
                <w:szCs w:val="24"/>
              </w:rPr>
            </w:pPr>
            <w:r w:rsidRPr="005A5D27">
              <w:rPr>
                <w:sz w:val="24"/>
                <w:szCs w:val="24"/>
              </w:rPr>
              <w:t xml:space="preserve">2. Бюджет Иркутской области </w:t>
            </w:r>
            <w:r w:rsidRPr="005A5D27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3B3590">
              <w:rPr>
                <w:sz w:val="24"/>
                <w:szCs w:val="24"/>
              </w:rPr>
              <w:t xml:space="preserve"> 0,0</w:t>
            </w:r>
            <w:r w:rsidR="008671F2">
              <w:rPr>
                <w:sz w:val="24"/>
                <w:szCs w:val="24"/>
              </w:rPr>
              <w:t>00</w:t>
            </w:r>
            <w:r w:rsidR="003B3590">
              <w:rPr>
                <w:sz w:val="24"/>
                <w:szCs w:val="24"/>
              </w:rPr>
              <w:t xml:space="preserve"> тыс. руб</w:t>
            </w:r>
            <w:r w:rsidRPr="005A5D27">
              <w:rPr>
                <w:sz w:val="24"/>
                <w:szCs w:val="24"/>
              </w:rPr>
              <w:t>.</w:t>
            </w:r>
          </w:p>
        </w:tc>
      </w:tr>
      <w:tr w:rsidR="005804F9" w:rsidRPr="005A5D27" w:rsidTr="00E10588">
        <w:trPr>
          <w:trHeight w:val="65"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  <w:p w:rsidR="005804F9" w:rsidRPr="005A5D27" w:rsidRDefault="005804F9" w:rsidP="00E105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D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4F9" w:rsidRPr="005A5D27" w:rsidRDefault="005804F9" w:rsidP="00E10588">
            <w:pPr>
              <w:pStyle w:val="a3"/>
              <w:ind w:left="74"/>
              <w:jc w:val="both"/>
              <w:rPr>
                <w:bCs/>
              </w:rPr>
            </w:pPr>
            <w:r w:rsidRPr="005A5D27">
              <w:rPr>
                <w:bCs/>
              </w:rPr>
              <w:t>1. Увеличение модернизированных объектов коммунальной инфраструктуры, за период реализации программы к 2026 г. до 90%</w:t>
            </w:r>
            <w:r w:rsidR="005A5D27" w:rsidRPr="005A5D27">
              <w:rPr>
                <w:bCs/>
              </w:rPr>
              <w:t>.</w:t>
            </w:r>
          </w:p>
          <w:p w:rsidR="005804F9" w:rsidRPr="005A5D27" w:rsidRDefault="005804F9" w:rsidP="00E10588">
            <w:pPr>
              <w:pStyle w:val="a3"/>
              <w:ind w:left="74"/>
              <w:jc w:val="both"/>
              <w:rPr>
                <w:bCs/>
              </w:rPr>
            </w:pPr>
            <w:r w:rsidRPr="005A5D27">
              <w:rPr>
                <w:bCs/>
              </w:rPr>
              <w:t>2. Снижение количества аварий и сбоев на объектах коммунальной инфраструктуры</w:t>
            </w:r>
            <w:r w:rsidRPr="008671F2">
              <w:rPr>
                <w:bCs/>
              </w:rPr>
              <w:t xml:space="preserve"> </w:t>
            </w:r>
            <w:r w:rsidRPr="005A5D27">
              <w:rPr>
                <w:bCs/>
              </w:rPr>
              <w:t>к 2026 г. до 90%</w:t>
            </w:r>
            <w:r w:rsidR="005A5D27" w:rsidRPr="005A5D27">
              <w:rPr>
                <w:bCs/>
              </w:rPr>
              <w:t>.</w:t>
            </w:r>
          </w:p>
          <w:p w:rsidR="005804F9" w:rsidRPr="005A5D27" w:rsidRDefault="005804F9" w:rsidP="00E10588">
            <w:pPr>
              <w:pStyle w:val="a3"/>
              <w:ind w:left="74"/>
              <w:jc w:val="both"/>
              <w:rPr>
                <w:bCs/>
              </w:rPr>
            </w:pPr>
            <w:r w:rsidRPr="008671F2">
              <w:rPr>
                <w:bCs/>
              </w:rPr>
              <w:t>3. Снижение уровня износа объектов коммунальной инфраструктуры к 2026 г. до 15%.</w:t>
            </w:r>
          </w:p>
          <w:p w:rsidR="005804F9" w:rsidRPr="005A5D27" w:rsidRDefault="005804F9" w:rsidP="00E10588">
            <w:pPr>
              <w:pStyle w:val="a3"/>
              <w:ind w:left="74"/>
              <w:jc w:val="both"/>
              <w:rPr>
                <w:bCs/>
              </w:rPr>
            </w:pPr>
            <w:r w:rsidRPr="008671F2">
              <w:rPr>
                <w:bCs/>
              </w:rPr>
              <w:t>4. Снижение расходов бюджета</w:t>
            </w:r>
            <w:r w:rsidR="008671F2">
              <w:rPr>
                <w:bCs/>
              </w:rPr>
              <w:t xml:space="preserve"> </w:t>
            </w:r>
            <w:r w:rsidR="008671F2" w:rsidRPr="005A5D27">
              <w:t>Зиминского районного муниципального образования</w:t>
            </w:r>
            <w:r w:rsidRPr="008671F2">
              <w:rPr>
                <w:bCs/>
              </w:rPr>
              <w:t xml:space="preserve"> на финансирование оплаты коммунальных услуг, потребляемых бюджетными структурами Зиминского районного муниципального образования.</w:t>
            </w:r>
          </w:p>
          <w:p w:rsidR="005804F9" w:rsidRPr="008671F2" w:rsidRDefault="005804F9" w:rsidP="00E10588">
            <w:pPr>
              <w:pStyle w:val="a3"/>
              <w:ind w:left="74"/>
              <w:jc w:val="both"/>
              <w:rPr>
                <w:bCs/>
              </w:rPr>
            </w:pPr>
            <w:r w:rsidRPr="005A5D27">
              <w:rPr>
                <w:bCs/>
              </w:rPr>
              <w:t xml:space="preserve">5. Снижение </w:t>
            </w:r>
            <w:proofErr w:type="gramStart"/>
            <w:r w:rsidRPr="008671F2">
              <w:rPr>
                <w:bCs/>
              </w:rPr>
              <w:t>доли протяженности автомобильных дорог общего пользования местного значения</w:t>
            </w:r>
            <w:proofErr w:type="gramEnd"/>
            <w:r w:rsidRPr="008671F2">
              <w:rPr>
                <w:bCs/>
              </w:rPr>
              <w:t xml:space="preserve"> вне границ населенных пунктов в границах Зиминского района, не отвечающих нормативным требованиям к транспортно-эксплуатационным показателям к 2026 г. до 25%</w:t>
            </w:r>
            <w:r w:rsidR="005A5D27" w:rsidRPr="008671F2">
              <w:rPr>
                <w:bCs/>
              </w:rPr>
              <w:t>.</w:t>
            </w:r>
          </w:p>
          <w:p w:rsidR="005A5D27" w:rsidRPr="008671F2" w:rsidRDefault="005A5D27" w:rsidP="00852CB6">
            <w:pPr>
              <w:jc w:val="both"/>
              <w:rPr>
                <w:bCs/>
                <w:sz w:val="24"/>
                <w:szCs w:val="24"/>
              </w:rPr>
            </w:pPr>
            <w:r w:rsidRPr="008671F2">
              <w:rPr>
                <w:bCs/>
                <w:sz w:val="24"/>
                <w:szCs w:val="24"/>
              </w:rPr>
              <w:t xml:space="preserve">6. Доля использованных бюджетных средств на обеспечение деятельности </w:t>
            </w:r>
            <w:r w:rsidR="0084426F">
              <w:rPr>
                <w:bCs/>
                <w:sz w:val="24"/>
                <w:szCs w:val="24"/>
              </w:rPr>
              <w:t>МКУ «СМХ Зиминского района»</w:t>
            </w:r>
            <w:r w:rsidR="0084426F" w:rsidRPr="008671F2">
              <w:rPr>
                <w:bCs/>
                <w:sz w:val="24"/>
                <w:szCs w:val="24"/>
              </w:rPr>
              <w:t xml:space="preserve"> </w:t>
            </w:r>
            <w:r w:rsidRPr="008671F2">
              <w:rPr>
                <w:bCs/>
                <w:sz w:val="24"/>
                <w:szCs w:val="24"/>
              </w:rPr>
              <w:t xml:space="preserve">(как главного распорядителя бюджетных средств) от объема доведенных лимитов бюджетных обязательств на данные цели за счет средств </w:t>
            </w:r>
            <w:r w:rsidR="00852CB6">
              <w:rPr>
                <w:bCs/>
                <w:sz w:val="24"/>
                <w:szCs w:val="24"/>
              </w:rPr>
              <w:t xml:space="preserve">местного </w:t>
            </w:r>
            <w:r w:rsidRPr="008671F2">
              <w:rPr>
                <w:bCs/>
                <w:sz w:val="24"/>
                <w:szCs w:val="24"/>
              </w:rPr>
              <w:t>бюджета в размере 100 % ежегодно.</w:t>
            </w:r>
          </w:p>
        </w:tc>
      </w:tr>
    </w:tbl>
    <w:p w:rsidR="00346C08" w:rsidRDefault="00346C08"/>
    <w:sectPr w:rsidR="00346C08" w:rsidSect="005A5D2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D05E9"/>
    <w:multiLevelType w:val="multilevel"/>
    <w:tmpl w:val="A0B27A80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decimal"/>
      <w:isLgl/>
      <w:lvlText w:val="%1.%2"/>
      <w:lvlJc w:val="left"/>
      <w:pPr>
        <w:ind w:left="105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">
    <w:nsid w:val="7C9A66FB"/>
    <w:multiLevelType w:val="hybridMultilevel"/>
    <w:tmpl w:val="F19E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04F9"/>
    <w:rsid w:val="00346C08"/>
    <w:rsid w:val="003B3590"/>
    <w:rsid w:val="004017E8"/>
    <w:rsid w:val="005804F9"/>
    <w:rsid w:val="005943DE"/>
    <w:rsid w:val="005A5D27"/>
    <w:rsid w:val="00760774"/>
    <w:rsid w:val="0084426F"/>
    <w:rsid w:val="00852CB6"/>
    <w:rsid w:val="008671F2"/>
    <w:rsid w:val="00890A92"/>
    <w:rsid w:val="00A105F5"/>
    <w:rsid w:val="00A5483E"/>
    <w:rsid w:val="00A81352"/>
    <w:rsid w:val="00B52AD4"/>
    <w:rsid w:val="00D1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4F9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ConsPlusCell">
    <w:name w:val="ConsPlusCell"/>
    <w:uiPriority w:val="99"/>
    <w:rsid w:val="00580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0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5804F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5804F9"/>
    <w:pPr>
      <w:shd w:val="clear" w:color="auto" w:fill="FFFFFF"/>
      <w:autoSpaceDE/>
      <w:autoSpaceDN/>
      <w:adjustRightInd/>
      <w:spacing w:line="313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A5483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83E"/>
    <w:pPr>
      <w:shd w:val="clear" w:color="auto" w:fill="FFFFFF"/>
      <w:autoSpaceDE/>
      <w:autoSpaceDN/>
      <w:adjustRightInd/>
      <w:spacing w:after="180"/>
      <w:ind w:left="4600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107_JKH</dc:creator>
  <cp:keywords/>
  <dc:description/>
  <cp:lastModifiedBy>107_JKH</cp:lastModifiedBy>
  <cp:revision>8</cp:revision>
  <cp:lastPrinted>2024-10-24T01:58:00Z</cp:lastPrinted>
  <dcterms:created xsi:type="dcterms:W3CDTF">2024-10-16T05:39:00Z</dcterms:created>
  <dcterms:modified xsi:type="dcterms:W3CDTF">2024-10-30T07:24:00Z</dcterms:modified>
</cp:coreProperties>
</file>